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86" w:rsidRDefault="007C5D86" w:rsidP="007C5D86">
      <w:pPr>
        <w:autoSpaceDE w:val="0"/>
        <w:autoSpaceDN w:val="0"/>
        <w:adjustRightInd w:val="0"/>
        <w:rPr>
          <w:rFonts w:ascii="DFKaiShu-SB-Estd-BF" w:eastAsia="DFKaiShu-SB-Estd-BF" w:hAnsi="Times New Roman" w:cs="DFKaiShu-SB-Estd-BF"/>
          <w:kern w:val="0"/>
          <w:sz w:val="40"/>
          <w:szCs w:val="40"/>
        </w:rPr>
      </w:pPr>
      <w:r>
        <w:rPr>
          <w:rFonts w:ascii="Times New Roman" w:hAnsi="Times New Roman" w:cs="Times New Roman"/>
          <w:b/>
          <w:bCs/>
          <w:kern w:val="0"/>
          <w:sz w:val="40"/>
          <w:szCs w:val="40"/>
        </w:rPr>
        <w:t xml:space="preserve">2018 </w:t>
      </w:r>
      <w:r>
        <w:rPr>
          <w:rFonts w:ascii="DFKaiShu-SB-Estd-BF" w:eastAsia="DFKaiShu-SB-Estd-BF" w:hAnsi="Times New Roman" w:cs="DFKaiShu-SB-Estd-BF" w:hint="eastAsia"/>
          <w:kern w:val="0"/>
          <w:sz w:val="40"/>
          <w:szCs w:val="40"/>
        </w:rPr>
        <w:t>台灣</w:t>
      </w:r>
      <w:bookmarkStart w:id="0" w:name="_GoBack"/>
      <w:bookmarkEnd w:id="0"/>
      <w:r>
        <w:rPr>
          <w:rFonts w:ascii="DFKaiShu-SB-Estd-BF" w:eastAsia="DFKaiShu-SB-Estd-BF" w:hAnsi="Times New Roman" w:cs="DFKaiShu-SB-Estd-BF" w:hint="eastAsia"/>
          <w:kern w:val="0"/>
          <w:sz w:val="40"/>
          <w:szCs w:val="40"/>
        </w:rPr>
        <w:t>地區混凝土應用與技術研討會</w:t>
      </w:r>
    </w:p>
    <w:p w:rsidR="004E0594" w:rsidRDefault="007C5D86" w:rsidP="007C5D86">
      <w:pPr>
        <w:jc w:val="center"/>
        <w:rPr>
          <w:rFonts w:ascii="DFKaiShu-SB-Estd-BF" w:hAnsi="Times New Roman" w:cs="DFKaiShu-SB-Estd-BF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~</w:t>
      </w:r>
      <w:r>
        <w:rPr>
          <w:rFonts w:ascii="DFKaiShu-SB-Estd-BF" w:eastAsia="DFKaiShu-SB-Estd-BF" w:hAnsi="Times New Roman" w:cs="DFKaiShu-SB-Estd-BF" w:hint="eastAsia"/>
          <w:kern w:val="0"/>
          <w:sz w:val="32"/>
          <w:szCs w:val="32"/>
        </w:rPr>
        <w:t>循環經濟與混凝土永續發展</w:t>
      </w:r>
    </w:p>
    <w:p w:rsidR="007C5D86" w:rsidRDefault="007C5D86" w:rsidP="007C5D86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宗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旨：「循環經濟」結合了節能</w:t>
      </w:r>
      <w:proofErr w:type="gramStart"/>
      <w:r>
        <w:rPr>
          <w:rFonts w:ascii="DFKaiShu-SB-Estd-BF" w:eastAsia="DFKaiShu-SB-Estd-BF" w:cs="DFKaiShu-SB-Estd-BF" w:hint="eastAsia"/>
          <w:kern w:val="0"/>
          <w:szCs w:val="24"/>
        </w:rPr>
        <w:t>減碳、</w:t>
      </w:r>
      <w:proofErr w:type="gramEnd"/>
      <w:r>
        <w:rPr>
          <w:rFonts w:ascii="DFKaiShu-SB-Estd-BF" w:eastAsia="DFKaiShu-SB-Estd-BF" w:cs="DFKaiShu-SB-Estd-BF" w:hint="eastAsia"/>
          <w:kern w:val="0"/>
          <w:szCs w:val="24"/>
        </w:rPr>
        <w:t>資源再利用、</w:t>
      </w:r>
      <w:r>
        <w:rPr>
          <w:rFonts w:ascii="Times New Roman" w:eastAsia="DFKaiShu-SB-Estd-BF" w:hAnsi="Times New Roman" w:cs="Times New Roman"/>
          <w:kern w:val="0"/>
          <w:szCs w:val="24"/>
        </w:rPr>
        <w:t>3R(Reuse</w:t>
      </w:r>
      <w:r>
        <w:rPr>
          <w:rFonts w:ascii="DFKaiShu-SB-Estd-BF" w:eastAsia="DFKaiShu-SB-Estd-BF" w:cs="DFKaiShu-SB-Estd-BF" w:hint="eastAsia"/>
          <w:kern w:val="0"/>
          <w:szCs w:val="24"/>
        </w:rPr>
        <w:t>、</w:t>
      </w:r>
      <w:r>
        <w:rPr>
          <w:rFonts w:ascii="Times New Roman" w:eastAsia="DFKaiShu-SB-Estd-BF" w:hAnsi="Times New Roman" w:cs="Times New Roman"/>
          <w:kern w:val="0"/>
          <w:szCs w:val="24"/>
        </w:rPr>
        <w:t>Recycle</w:t>
      </w:r>
      <w:r>
        <w:rPr>
          <w:rFonts w:ascii="DFKaiShu-SB-Estd-BF" w:eastAsia="DFKaiShu-SB-Estd-BF" w:cs="DFKaiShu-SB-Estd-BF" w:hint="eastAsia"/>
          <w:kern w:val="0"/>
          <w:szCs w:val="24"/>
        </w:rPr>
        <w:t>、</w:t>
      </w:r>
      <w:r>
        <w:rPr>
          <w:rFonts w:ascii="Times New Roman" w:eastAsia="DFKaiShu-SB-Estd-BF" w:hAnsi="Times New Roman" w:cs="Times New Roman"/>
          <w:kern w:val="0"/>
          <w:szCs w:val="24"/>
        </w:rPr>
        <w:t>Reduce)</w:t>
      </w:r>
      <w:r>
        <w:rPr>
          <w:rFonts w:ascii="DFKaiShu-SB-Estd-BF" w:eastAsia="DFKaiShu-SB-Estd-BF" w:cs="DFKaiShu-SB-Estd-BF" w:hint="eastAsia"/>
          <w:kern w:val="0"/>
          <w:szCs w:val="24"/>
        </w:rPr>
        <w:t>、搖籃到搖籃、靜脈產業、生命週期、環境經濟等多項議題，已為國際發展之趨勢，政府亦多次宣誓推動「循環經濟」的決心。混凝土為土木工程與營建建築用量最大的材料之一，如何在循環經濟與兼顧品質之間找到平衡點，以維持產業永續發展為預拌混凝土所面臨最大的課題。因外，本研討會</w:t>
      </w:r>
      <w:proofErr w:type="gramStart"/>
      <w:r>
        <w:rPr>
          <w:rFonts w:ascii="DFKaiShu-SB-Estd-BF" w:eastAsia="DFKaiShu-SB-Estd-BF" w:cs="DFKaiShu-SB-Estd-BF" w:hint="eastAsia"/>
          <w:kern w:val="0"/>
          <w:szCs w:val="24"/>
        </w:rPr>
        <w:t>特</w:t>
      </w:r>
      <w:proofErr w:type="gramEnd"/>
      <w:r>
        <w:rPr>
          <w:rFonts w:ascii="DFKaiShu-SB-Estd-BF" w:eastAsia="DFKaiShu-SB-Estd-BF" w:cs="DFKaiShu-SB-Estd-BF" w:hint="eastAsia"/>
          <w:kern w:val="0"/>
          <w:szCs w:val="24"/>
        </w:rPr>
        <w:t>從技術面、管理面、法規面及政策面介紹混凝土於循環經濟的應用現況，並邀請大陸學者分享固廢的再利用成果，同時介紹國內最新資源再利用研究成果及工程實例，以期混凝土產業能進入更新的層面並共創出更優質、更環保的工程品質。</w:t>
      </w:r>
    </w:p>
    <w:p w:rsidR="007C5D86" w:rsidRDefault="007C5D86" w:rsidP="007C5D86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2"/>
        </w:rPr>
      </w:pPr>
      <w:r>
        <w:rPr>
          <w:rFonts w:ascii="DFKaiShu-SB-Estd-BF" w:eastAsia="DFKaiShu-SB-Estd-BF" w:cs="DFKaiShu-SB-Estd-BF" w:hint="eastAsia"/>
          <w:kern w:val="0"/>
          <w:sz w:val="22"/>
        </w:rPr>
        <w:t>主辦單位：財團法人臺灣營建研究院、台灣混凝土學會</w:t>
      </w:r>
    </w:p>
    <w:p w:rsidR="007C5D86" w:rsidRDefault="007C5D86" w:rsidP="007C5D86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 w:val="22"/>
        </w:rPr>
        <w:t>研討日期：</w:t>
      </w:r>
      <w:r>
        <w:rPr>
          <w:rFonts w:ascii="Times New Roman" w:eastAsia="DFKaiShu-SB-Estd-BF" w:hAnsi="Times New Roman" w:cs="Times New Roman"/>
          <w:kern w:val="0"/>
          <w:szCs w:val="24"/>
        </w:rPr>
        <w:t xml:space="preserve">107 </w:t>
      </w:r>
      <w:r>
        <w:rPr>
          <w:rFonts w:ascii="DFKaiShu-SB-Estd-BF" w:eastAsia="DFKaiShu-SB-Estd-BF" w:cs="DFKaiShu-SB-Estd-BF" w:hint="eastAsia"/>
          <w:kern w:val="0"/>
          <w:szCs w:val="24"/>
        </w:rPr>
        <w:t>年</w:t>
      </w:r>
      <w:r>
        <w:rPr>
          <w:rFonts w:ascii="Times New Roman" w:eastAsia="DFKaiShu-SB-Estd-BF" w:hAnsi="Times New Roman" w:cs="Times New Roman"/>
          <w:kern w:val="0"/>
          <w:szCs w:val="24"/>
        </w:rPr>
        <w:t xml:space="preserve">12 </w:t>
      </w:r>
      <w:r>
        <w:rPr>
          <w:rFonts w:ascii="DFKaiShu-SB-Estd-BF" w:eastAsia="DFKaiShu-SB-Estd-BF" w:cs="DFKaiShu-SB-Estd-BF" w:hint="eastAsia"/>
          <w:kern w:val="0"/>
          <w:szCs w:val="24"/>
        </w:rPr>
        <w:t>月</w:t>
      </w:r>
      <w:r>
        <w:rPr>
          <w:rFonts w:ascii="Times New Roman" w:eastAsia="DFKaiShu-SB-Estd-BF" w:hAnsi="Times New Roman" w:cs="Times New Roman"/>
          <w:kern w:val="0"/>
          <w:szCs w:val="24"/>
        </w:rPr>
        <w:t xml:space="preserve">6 </w:t>
      </w:r>
      <w:r>
        <w:rPr>
          <w:rFonts w:ascii="DFKaiShu-SB-Estd-BF" w:eastAsia="DFKaiShu-SB-Estd-BF" w:cs="DFKaiShu-SB-Estd-BF" w:hint="eastAsia"/>
          <w:kern w:val="0"/>
          <w:szCs w:val="24"/>
        </w:rPr>
        <w:t>日（星期四）</w:t>
      </w:r>
    </w:p>
    <w:p w:rsidR="007C5D86" w:rsidRDefault="007C5D86" w:rsidP="007C5D86">
      <w:pPr>
        <w:autoSpaceDE w:val="0"/>
        <w:autoSpaceDN w:val="0"/>
        <w:adjustRightInd w:val="0"/>
        <w:rPr>
          <w:rFonts w:ascii="Times New Roman" w:eastAsia="DFKaiShu-SB-Estd-BF" w:hAnsi="Times New Roman" w:cs="Times New Roman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 w:val="22"/>
        </w:rPr>
        <w:t>研討地點：</w:t>
      </w:r>
      <w:r>
        <w:rPr>
          <w:rFonts w:ascii="DFKaiShu-SB-Estd-BF" w:eastAsia="DFKaiShu-SB-Estd-BF" w:cs="DFKaiShu-SB-Estd-BF" w:hint="eastAsia"/>
          <w:kern w:val="0"/>
          <w:szCs w:val="24"/>
        </w:rPr>
        <w:t>台灣科技大學國際大樓一樓</w:t>
      </w:r>
      <w:r>
        <w:rPr>
          <w:rFonts w:ascii="Times New Roman" w:eastAsia="DFKaiShu-SB-Estd-BF" w:hAnsi="Times New Roman" w:cs="Times New Roman"/>
          <w:kern w:val="0"/>
          <w:szCs w:val="24"/>
        </w:rPr>
        <w:t xml:space="preserve">101 </w:t>
      </w:r>
      <w:r>
        <w:rPr>
          <w:rFonts w:ascii="DFKaiShu-SB-Estd-BF" w:eastAsia="DFKaiShu-SB-Estd-BF" w:cs="DFKaiShu-SB-Estd-BF" w:hint="eastAsia"/>
          <w:kern w:val="0"/>
          <w:szCs w:val="24"/>
        </w:rPr>
        <w:t>會議室</w:t>
      </w:r>
      <w:r>
        <w:rPr>
          <w:rFonts w:ascii="Times New Roman" w:eastAsia="DFKaiShu-SB-Estd-BF" w:hAnsi="Times New Roman" w:cs="Times New Roman"/>
          <w:kern w:val="0"/>
          <w:szCs w:val="24"/>
        </w:rPr>
        <w:t>(</w:t>
      </w:r>
      <w:r>
        <w:rPr>
          <w:rFonts w:ascii="DFKaiShu-SB-Estd-BF" w:eastAsia="DFKaiShu-SB-Estd-BF" w:cs="DFKaiShu-SB-Estd-BF" w:hint="eastAsia"/>
          <w:kern w:val="0"/>
          <w:szCs w:val="24"/>
        </w:rPr>
        <w:t>台北市大安區基隆路</w:t>
      </w:r>
      <w:r>
        <w:rPr>
          <w:rFonts w:ascii="Times New Roman" w:eastAsia="DFKaiShu-SB-Estd-BF" w:hAnsi="Times New Roman" w:cs="Times New Roman"/>
          <w:kern w:val="0"/>
          <w:szCs w:val="24"/>
        </w:rPr>
        <w:t xml:space="preserve">4 </w:t>
      </w:r>
      <w:r>
        <w:rPr>
          <w:rFonts w:ascii="DFKaiShu-SB-Estd-BF" w:eastAsia="DFKaiShu-SB-Estd-BF" w:cs="DFKaiShu-SB-Estd-BF" w:hint="eastAsia"/>
          <w:kern w:val="0"/>
          <w:szCs w:val="24"/>
        </w:rPr>
        <w:t>段</w:t>
      </w:r>
      <w:r>
        <w:rPr>
          <w:rFonts w:ascii="Times New Roman" w:eastAsia="DFKaiShu-SB-Estd-BF" w:hAnsi="Times New Roman" w:cs="Times New Roman"/>
          <w:kern w:val="0"/>
          <w:szCs w:val="24"/>
        </w:rPr>
        <w:t xml:space="preserve">43 </w:t>
      </w:r>
      <w:r>
        <w:rPr>
          <w:rFonts w:ascii="DFKaiShu-SB-Estd-BF" w:eastAsia="DFKaiShu-SB-Estd-BF" w:cs="DFKaiShu-SB-Estd-BF" w:hint="eastAsia"/>
          <w:kern w:val="0"/>
          <w:szCs w:val="24"/>
        </w:rPr>
        <w:t>號</w:t>
      </w:r>
      <w:r>
        <w:rPr>
          <w:rFonts w:ascii="Times New Roman" w:eastAsia="DFKaiShu-SB-Estd-BF" w:hAnsi="Times New Roman" w:cs="Times New Roman"/>
          <w:kern w:val="0"/>
          <w:szCs w:val="24"/>
        </w:rPr>
        <w:t>)</w:t>
      </w:r>
    </w:p>
    <w:p w:rsidR="007C5D86" w:rsidRDefault="007C5D86" w:rsidP="007C5D86">
      <w:pPr>
        <w:autoSpaceDE w:val="0"/>
        <w:autoSpaceDN w:val="0"/>
        <w:adjustRightInd w:val="0"/>
        <w:rPr>
          <w:rFonts w:ascii="Times New Roman" w:eastAsia="DFKaiShu-SB-Estd-BF" w:hAnsi="Times New Roman" w:cs="Times New Roman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 w:val="22"/>
        </w:rPr>
        <w:t>費用：</w:t>
      </w:r>
      <w:r>
        <w:rPr>
          <w:rFonts w:ascii="Times New Roman" w:eastAsia="DFKaiShu-SB-Estd-BF" w:hAnsi="Times New Roman" w:cs="Times New Roman"/>
          <w:kern w:val="0"/>
          <w:sz w:val="22"/>
        </w:rPr>
        <w:t xml:space="preserve">(1) </w:t>
      </w:r>
      <w:r>
        <w:rPr>
          <w:rFonts w:ascii="Times New Roman" w:eastAsia="DFKaiShu-SB-Estd-BF" w:hAnsi="Times New Roman" w:cs="Times New Roman"/>
          <w:kern w:val="0"/>
          <w:szCs w:val="24"/>
        </w:rPr>
        <w:t xml:space="preserve">1,000 </w:t>
      </w:r>
      <w:r>
        <w:rPr>
          <w:rFonts w:ascii="DFKaiShu-SB-Estd-BF" w:eastAsia="DFKaiShu-SB-Estd-BF" w:cs="DFKaiShu-SB-Estd-BF" w:hint="eastAsia"/>
          <w:kern w:val="0"/>
          <w:szCs w:val="24"/>
        </w:rPr>
        <w:t>元</w:t>
      </w:r>
      <w:r>
        <w:rPr>
          <w:rFonts w:ascii="Times New Roman" w:eastAsia="DFKaiShu-SB-Estd-BF" w:hAnsi="Times New Roman" w:cs="Times New Roman"/>
          <w:kern w:val="0"/>
          <w:szCs w:val="24"/>
        </w:rPr>
        <w:t>/</w:t>
      </w:r>
      <w:r>
        <w:rPr>
          <w:rFonts w:ascii="DFKaiShu-SB-Estd-BF" w:eastAsia="DFKaiShu-SB-Estd-BF" w:cs="DFKaiShu-SB-Estd-BF" w:hint="eastAsia"/>
          <w:kern w:val="0"/>
          <w:szCs w:val="24"/>
        </w:rPr>
        <w:t>人</w:t>
      </w:r>
      <w:r>
        <w:rPr>
          <w:rFonts w:ascii="Times New Roman" w:eastAsia="DFKaiShu-SB-Estd-BF" w:hAnsi="Times New Roman" w:cs="Times New Roman"/>
          <w:kern w:val="0"/>
          <w:szCs w:val="24"/>
        </w:rPr>
        <w:t>(</w:t>
      </w:r>
      <w:r>
        <w:rPr>
          <w:rFonts w:ascii="DFKaiShu-SB-Estd-BF" w:eastAsia="DFKaiShu-SB-Estd-BF" w:cs="DFKaiShu-SB-Estd-BF" w:hint="eastAsia"/>
          <w:kern w:val="0"/>
          <w:szCs w:val="24"/>
        </w:rPr>
        <w:t>一般學員</w:t>
      </w:r>
      <w:r>
        <w:rPr>
          <w:rFonts w:ascii="Times New Roman" w:eastAsia="DFKaiShu-SB-Estd-BF" w:hAnsi="Times New Roman" w:cs="Times New Roman"/>
          <w:kern w:val="0"/>
          <w:szCs w:val="24"/>
        </w:rPr>
        <w:t>)</w:t>
      </w:r>
    </w:p>
    <w:p w:rsidR="007C5D86" w:rsidRDefault="007C5D86" w:rsidP="007C5D86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Times New Roman" w:eastAsia="DFKaiShu-SB-Estd-BF" w:hAnsi="Times New Roman" w:cs="Times New Roman"/>
          <w:kern w:val="0"/>
          <w:szCs w:val="24"/>
        </w:rPr>
        <w:t xml:space="preserve">(2) GRMC </w:t>
      </w:r>
      <w:r>
        <w:rPr>
          <w:rFonts w:ascii="DFKaiShu-SB-Estd-BF" w:eastAsia="DFKaiShu-SB-Estd-BF" w:cs="DFKaiShu-SB-Estd-BF" w:hint="eastAsia"/>
          <w:kern w:val="0"/>
          <w:szCs w:val="24"/>
        </w:rPr>
        <w:t>廠商各廠優待二名免費</w:t>
      </w:r>
    </w:p>
    <w:p w:rsidR="007C5D86" w:rsidRDefault="007C5D86" w:rsidP="007C5D86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2"/>
        </w:rPr>
      </w:pPr>
      <w:r>
        <w:rPr>
          <w:rFonts w:ascii="Times New Roman" w:eastAsia="DFKaiShu-SB-Estd-BF" w:hAnsi="Times New Roman" w:cs="Times New Roman"/>
          <w:kern w:val="0"/>
          <w:szCs w:val="24"/>
        </w:rPr>
        <w:t xml:space="preserve">(3) </w:t>
      </w:r>
      <w:r>
        <w:rPr>
          <w:rFonts w:ascii="DFKaiShu-SB-Estd-BF" w:eastAsia="DFKaiShu-SB-Estd-BF" w:cs="DFKaiShu-SB-Estd-BF" w:hint="eastAsia"/>
          <w:kern w:val="0"/>
          <w:sz w:val="22"/>
        </w:rPr>
        <w:t>台灣混凝土學會個人會員免費、團體會員優待二名免費</w:t>
      </w:r>
    </w:p>
    <w:p w:rsidR="007C5D86" w:rsidRDefault="007C5D86" w:rsidP="007C5D86">
      <w:pPr>
        <w:autoSpaceDE w:val="0"/>
        <w:autoSpaceDN w:val="0"/>
        <w:adjustRightInd w:val="0"/>
        <w:rPr>
          <w:rFonts w:ascii="Times New Roman" w:eastAsia="DFKaiShu-SB-Estd-BF" w:hAnsi="Times New Roman" w:cs="Times New Roman"/>
          <w:kern w:val="0"/>
          <w:sz w:val="22"/>
        </w:rPr>
      </w:pPr>
      <w:r>
        <w:rPr>
          <w:rFonts w:ascii="DFKaiShu-SB-Estd-BF" w:eastAsia="DFKaiShu-SB-Estd-BF" w:cs="DFKaiShu-SB-Estd-BF" w:hint="eastAsia"/>
          <w:kern w:val="0"/>
          <w:sz w:val="22"/>
        </w:rPr>
        <w:t>報名方式：</w:t>
      </w:r>
      <w:r>
        <w:rPr>
          <w:rFonts w:ascii="Times New Roman" w:eastAsia="DFKaiShu-SB-Estd-BF" w:hAnsi="Times New Roman" w:cs="Times New Roman"/>
          <w:kern w:val="0"/>
          <w:sz w:val="22"/>
        </w:rPr>
        <w:t xml:space="preserve">1. </w:t>
      </w:r>
      <w:r>
        <w:rPr>
          <w:rFonts w:ascii="DFKaiShu-SB-Estd-BF" w:eastAsia="DFKaiShu-SB-Estd-BF" w:cs="DFKaiShu-SB-Estd-BF" w:hint="eastAsia"/>
          <w:kern w:val="0"/>
          <w:sz w:val="22"/>
        </w:rPr>
        <w:t>傳真報名表（</w:t>
      </w:r>
      <w:r>
        <w:rPr>
          <w:rFonts w:ascii="Times New Roman" w:eastAsia="DFKaiShu-SB-Estd-BF" w:hAnsi="Times New Roman" w:cs="Times New Roman"/>
          <w:kern w:val="0"/>
          <w:sz w:val="22"/>
        </w:rPr>
        <w:t>02-89195050</w:t>
      </w:r>
      <w:r>
        <w:rPr>
          <w:rFonts w:ascii="DFKaiShu-SB-Estd-BF" w:eastAsia="DFKaiShu-SB-Estd-BF" w:cs="DFKaiShu-SB-Estd-BF" w:hint="eastAsia"/>
          <w:kern w:val="0"/>
          <w:sz w:val="22"/>
        </w:rPr>
        <w:t>）</w:t>
      </w:r>
      <w:r>
        <w:rPr>
          <w:rFonts w:ascii="DFKaiShu-SB-Estd-BF" w:eastAsia="DFKaiShu-SB-Estd-BF" w:cs="DFKaiShu-SB-Estd-BF"/>
          <w:kern w:val="0"/>
          <w:sz w:val="22"/>
        </w:rPr>
        <w:t xml:space="preserve"> </w:t>
      </w:r>
      <w:r>
        <w:rPr>
          <w:rFonts w:ascii="Times New Roman" w:eastAsia="DFKaiShu-SB-Estd-BF" w:hAnsi="Times New Roman" w:cs="Times New Roman"/>
          <w:kern w:val="0"/>
          <w:sz w:val="22"/>
        </w:rPr>
        <w:t xml:space="preserve">2. </w:t>
      </w:r>
      <w:proofErr w:type="gramStart"/>
      <w:r>
        <w:rPr>
          <w:rFonts w:ascii="DFKaiShu-SB-Estd-BF" w:eastAsia="DFKaiShu-SB-Estd-BF" w:cs="DFKaiShu-SB-Estd-BF" w:hint="eastAsia"/>
          <w:kern w:val="0"/>
          <w:sz w:val="22"/>
        </w:rPr>
        <w:t>線上報名︰</w:t>
      </w:r>
      <w:proofErr w:type="gramEnd"/>
      <w:r>
        <w:rPr>
          <w:rFonts w:ascii="Times New Roman" w:eastAsia="DFKaiShu-SB-Estd-BF" w:hAnsi="Times New Roman" w:cs="Times New Roman"/>
          <w:kern w:val="0"/>
          <w:sz w:val="22"/>
        </w:rPr>
        <w:lastRenderedPageBreak/>
        <w:t>https://goo.gl/forms/Y2gNI7X6DZeadEcE3</w:t>
      </w:r>
    </w:p>
    <w:p w:rsidR="007C5D86" w:rsidRDefault="007C5D86" w:rsidP="007C5D86">
      <w:pPr>
        <w:autoSpaceDE w:val="0"/>
        <w:autoSpaceDN w:val="0"/>
        <w:adjustRightInd w:val="0"/>
        <w:rPr>
          <w:rFonts w:ascii="DFKaiShu-SB-Estd-BF" w:cs="DFKaiShu-SB-Estd-BF"/>
          <w:kern w:val="0"/>
          <w:sz w:val="22"/>
        </w:rPr>
      </w:pPr>
      <w:r>
        <w:rPr>
          <w:rFonts w:ascii="DFKaiShu-SB-Estd-BF" w:eastAsia="DFKaiShu-SB-Estd-BF" w:cs="DFKaiShu-SB-Estd-BF" w:hint="eastAsia"/>
          <w:kern w:val="0"/>
          <w:sz w:val="22"/>
        </w:rPr>
        <w:t>繳費方式：※電匯或劃撥</w:t>
      </w:r>
      <w:r>
        <w:rPr>
          <w:rFonts w:ascii="Times New Roman" w:eastAsia="DFKaiShu-SB-Estd-BF" w:hAnsi="Times New Roman" w:cs="Times New Roman"/>
          <w:kern w:val="0"/>
          <w:sz w:val="22"/>
        </w:rPr>
        <w:t>---</w:t>
      </w:r>
      <w:r>
        <w:rPr>
          <w:rFonts w:ascii="DFKaiShu-SB-Estd-BF" w:eastAsia="DFKaiShu-SB-Estd-BF" w:cs="DFKaiShu-SB-Estd-BF" w:hint="eastAsia"/>
          <w:kern w:val="0"/>
          <w:sz w:val="22"/>
        </w:rPr>
        <w:t>請將報名表及收據傳真至本院。</w:t>
      </w:r>
    </w:p>
    <w:p w:rsidR="007C5D86" w:rsidRDefault="007C5D86" w:rsidP="007C5D86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2"/>
        </w:rPr>
      </w:pPr>
      <w:r>
        <w:rPr>
          <w:rFonts w:ascii="DFKaiShu-SB-Estd-BF" w:eastAsia="DFKaiShu-SB-Estd-BF" w:cs="DFKaiShu-SB-Estd-BF" w:hint="eastAsia"/>
          <w:kern w:val="0"/>
          <w:sz w:val="22"/>
        </w:rPr>
        <w:t>戶名：財團法人臺灣營建研究院</w:t>
      </w:r>
    </w:p>
    <w:p w:rsidR="007C5D86" w:rsidRDefault="007C5D86" w:rsidP="007C5D86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2"/>
        </w:rPr>
      </w:pPr>
      <w:r>
        <w:rPr>
          <w:rFonts w:ascii="DFKaiShu-SB-Estd-BF" w:eastAsia="DFKaiShu-SB-Estd-BF" w:cs="DFKaiShu-SB-Estd-BF" w:hint="eastAsia"/>
          <w:kern w:val="0"/>
          <w:sz w:val="22"/>
        </w:rPr>
        <w:t>銀行電匯帳號：</w:t>
      </w:r>
      <w:r>
        <w:rPr>
          <w:rFonts w:ascii="Times New Roman" w:eastAsia="DFKaiShu-SB-Estd-BF" w:hAnsi="Times New Roman" w:cs="Times New Roman"/>
          <w:kern w:val="0"/>
          <w:sz w:val="22"/>
        </w:rPr>
        <w:t>02512095251(</w:t>
      </w:r>
      <w:r>
        <w:rPr>
          <w:rFonts w:ascii="DFKaiShu-SB-Estd-BF" w:eastAsia="DFKaiShu-SB-Estd-BF" w:cs="DFKaiShu-SB-Estd-BF" w:hint="eastAsia"/>
          <w:kern w:val="0"/>
          <w:sz w:val="22"/>
        </w:rPr>
        <w:t>台灣中小企銀新店分行</w:t>
      </w:r>
      <w:r>
        <w:rPr>
          <w:rFonts w:ascii="Times New Roman" w:eastAsia="DFKaiShu-SB-Estd-BF" w:hAnsi="Times New Roman" w:cs="Times New Roman"/>
          <w:kern w:val="0"/>
          <w:sz w:val="22"/>
        </w:rPr>
        <w:t>)</w:t>
      </w:r>
      <w:r>
        <w:rPr>
          <w:rFonts w:ascii="DFKaiShu-SB-Estd-BF" w:eastAsia="DFKaiShu-SB-Estd-BF" w:cs="DFKaiShu-SB-Estd-BF" w:hint="eastAsia"/>
          <w:kern w:val="0"/>
          <w:sz w:val="22"/>
        </w:rPr>
        <w:t>【</w:t>
      </w:r>
      <w:r>
        <w:rPr>
          <w:rFonts w:ascii="Times New Roman" w:eastAsia="DFKaiShu-SB-Estd-BF" w:hAnsi="Times New Roman" w:cs="Times New Roman"/>
          <w:kern w:val="0"/>
          <w:sz w:val="22"/>
        </w:rPr>
        <w:t xml:space="preserve">ATM </w:t>
      </w:r>
      <w:r>
        <w:rPr>
          <w:rFonts w:ascii="DFKaiShu-SB-Estd-BF" w:eastAsia="DFKaiShu-SB-Estd-BF" w:cs="DFKaiShu-SB-Estd-BF" w:hint="eastAsia"/>
          <w:kern w:val="0"/>
          <w:sz w:val="22"/>
        </w:rPr>
        <w:t>代號</w:t>
      </w:r>
      <w:r>
        <w:rPr>
          <w:rFonts w:ascii="Times New Roman" w:eastAsia="DFKaiShu-SB-Estd-BF" w:hAnsi="Times New Roman" w:cs="Times New Roman"/>
          <w:kern w:val="0"/>
          <w:sz w:val="22"/>
        </w:rPr>
        <w:t>050</w:t>
      </w:r>
      <w:r>
        <w:rPr>
          <w:rFonts w:ascii="DFKaiShu-SB-Estd-BF" w:eastAsia="DFKaiShu-SB-Estd-BF" w:cs="DFKaiShu-SB-Estd-BF" w:hint="eastAsia"/>
          <w:kern w:val="0"/>
          <w:sz w:val="22"/>
        </w:rPr>
        <w:t>】</w:t>
      </w:r>
    </w:p>
    <w:p w:rsidR="007C5D86" w:rsidRDefault="007C5D86" w:rsidP="007C5D86">
      <w:pPr>
        <w:autoSpaceDE w:val="0"/>
        <w:autoSpaceDN w:val="0"/>
        <w:adjustRightInd w:val="0"/>
        <w:rPr>
          <w:rFonts w:ascii="Times New Roman" w:eastAsia="DFKaiShu-SB-Estd-BF" w:hAnsi="Times New Roman" w:cs="Times New Roman"/>
          <w:kern w:val="0"/>
          <w:sz w:val="22"/>
        </w:rPr>
      </w:pPr>
      <w:r>
        <w:rPr>
          <w:rFonts w:ascii="DFKaiShu-SB-Estd-BF" w:eastAsia="DFKaiShu-SB-Estd-BF" w:cs="DFKaiShu-SB-Estd-BF" w:hint="eastAsia"/>
          <w:kern w:val="0"/>
          <w:sz w:val="22"/>
        </w:rPr>
        <w:t>郵局劃撥帳號：</w:t>
      </w:r>
      <w:r>
        <w:rPr>
          <w:rFonts w:ascii="Times New Roman" w:eastAsia="DFKaiShu-SB-Estd-BF" w:hAnsi="Times New Roman" w:cs="Times New Roman"/>
          <w:kern w:val="0"/>
          <w:sz w:val="22"/>
        </w:rPr>
        <w:t>05100110</w:t>
      </w:r>
    </w:p>
    <w:p w:rsidR="007C5D86" w:rsidRDefault="007C5D86" w:rsidP="007C5D86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2"/>
        </w:rPr>
      </w:pPr>
      <w:r>
        <w:rPr>
          <w:rFonts w:ascii="DFKaiShu-SB-Estd-BF" w:eastAsia="DFKaiShu-SB-Estd-BF" w:cs="DFKaiShu-SB-Estd-BF" w:hint="eastAsia"/>
          <w:kern w:val="0"/>
          <w:sz w:val="22"/>
        </w:rPr>
        <w:t>※郵政</w:t>
      </w:r>
      <w:proofErr w:type="gramStart"/>
      <w:r>
        <w:rPr>
          <w:rFonts w:ascii="DFKaiShu-SB-Estd-BF" w:eastAsia="DFKaiShu-SB-Estd-BF" w:cs="DFKaiShu-SB-Estd-BF" w:hint="eastAsia"/>
          <w:kern w:val="0"/>
          <w:sz w:val="22"/>
        </w:rPr>
        <w:t>匯票或即期</w:t>
      </w:r>
      <w:proofErr w:type="gramEnd"/>
      <w:r>
        <w:rPr>
          <w:rFonts w:ascii="DFKaiShu-SB-Estd-BF" w:eastAsia="DFKaiShu-SB-Estd-BF" w:cs="DFKaiShu-SB-Estd-BF" w:hint="eastAsia"/>
          <w:kern w:val="0"/>
          <w:sz w:val="22"/>
        </w:rPr>
        <w:t>支票</w:t>
      </w:r>
      <w:r>
        <w:rPr>
          <w:rFonts w:ascii="Times New Roman" w:eastAsia="DFKaiShu-SB-Estd-BF" w:hAnsi="Times New Roman" w:cs="Times New Roman"/>
          <w:kern w:val="0"/>
          <w:sz w:val="22"/>
        </w:rPr>
        <w:t>---</w:t>
      </w:r>
      <w:r>
        <w:rPr>
          <w:rFonts w:ascii="DFKaiShu-SB-Estd-BF" w:eastAsia="DFKaiShu-SB-Estd-BF" w:cs="DFKaiShu-SB-Estd-BF" w:hint="eastAsia"/>
          <w:kern w:val="0"/>
          <w:sz w:val="22"/>
        </w:rPr>
        <w:t>請將報名表及報名費以掛號郵寄本院</w:t>
      </w:r>
    </w:p>
    <w:p w:rsidR="007C5D86" w:rsidRDefault="007C5D86" w:rsidP="007C5D86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2"/>
        </w:rPr>
      </w:pPr>
      <w:r>
        <w:rPr>
          <w:rFonts w:ascii="DFKaiShu-SB-Estd-BF" w:eastAsia="DFKaiShu-SB-Estd-BF" w:cs="DFKaiShu-SB-Estd-BF" w:hint="eastAsia"/>
          <w:kern w:val="0"/>
          <w:sz w:val="22"/>
        </w:rPr>
        <w:t>※信用卡刷卡</w:t>
      </w:r>
    </w:p>
    <w:p w:rsidR="007C5D86" w:rsidRDefault="007C5D86" w:rsidP="007C5D86">
      <w:pPr>
        <w:autoSpaceDE w:val="0"/>
        <w:autoSpaceDN w:val="0"/>
        <w:adjustRightInd w:val="0"/>
        <w:rPr>
          <w:rFonts w:ascii="DFKaiShu-SB-Estd-BF" w:cs="DFKaiShu-SB-Estd-BF"/>
          <w:kern w:val="0"/>
          <w:sz w:val="22"/>
        </w:rPr>
      </w:pPr>
      <w:r>
        <w:rPr>
          <w:rFonts w:ascii="DFKaiShu-SB-Estd-BF" w:eastAsia="DFKaiShu-SB-Estd-BF" w:cs="DFKaiShu-SB-Estd-BF" w:hint="eastAsia"/>
          <w:kern w:val="0"/>
          <w:sz w:val="22"/>
        </w:rPr>
        <w:t>聯絡電話：</w:t>
      </w:r>
      <w:r>
        <w:rPr>
          <w:rFonts w:ascii="Times New Roman" w:eastAsia="DFKaiShu-SB-Estd-BF" w:hAnsi="Times New Roman" w:cs="Times New Roman"/>
          <w:kern w:val="0"/>
          <w:sz w:val="22"/>
        </w:rPr>
        <w:t xml:space="preserve">02-89195042 </w:t>
      </w:r>
      <w:r>
        <w:rPr>
          <w:rFonts w:ascii="DFKaiShu-SB-Estd-BF" w:eastAsia="DFKaiShu-SB-Estd-BF" w:cs="DFKaiShu-SB-Estd-BF" w:hint="eastAsia"/>
          <w:kern w:val="0"/>
          <w:sz w:val="22"/>
        </w:rPr>
        <w:t>傳真號碼：</w:t>
      </w:r>
      <w:r>
        <w:rPr>
          <w:rFonts w:ascii="Times New Roman" w:eastAsia="DFKaiShu-SB-Estd-BF" w:hAnsi="Times New Roman" w:cs="Times New Roman"/>
          <w:kern w:val="0"/>
          <w:sz w:val="22"/>
        </w:rPr>
        <w:t xml:space="preserve">02-89195050 </w:t>
      </w:r>
      <w:r>
        <w:rPr>
          <w:rFonts w:ascii="DFKaiShu-SB-Estd-BF" w:eastAsia="DFKaiShu-SB-Estd-BF" w:cs="DFKaiShu-SB-Estd-BF" w:hint="eastAsia"/>
          <w:kern w:val="0"/>
          <w:sz w:val="22"/>
        </w:rPr>
        <w:t>工程服務組李小姐</w:t>
      </w:r>
    </w:p>
    <w:p w:rsidR="007C5D86" w:rsidRPr="007C5D86" w:rsidRDefault="007C5D86" w:rsidP="007C5D86">
      <w:pPr>
        <w:autoSpaceDE w:val="0"/>
        <w:autoSpaceDN w:val="0"/>
        <w:adjustRightInd w:val="0"/>
        <w:rPr>
          <w:rFonts w:ascii="DFKaiShu-SB-Estd-BF" w:cs="DFKaiShu-SB-Estd-BF" w:hint="eastAsia"/>
          <w:kern w:val="0"/>
          <w:sz w:val="22"/>
        </w:rPr>
      </w:pPr>
      <w:r>
        <w:rPr>
          <w:rFonts w:ascii="DFKaiShu-SB-Estd-BF" w:cs="DFKaiShu-SB-Estd-BF" w:hint="eastAsia"/>
          <w:kern w:val="0"/>
          <w:sz w:val="22"/>
        </w:rPr>
        <w:t>議程</w:t>
      </w:r>
      <w:r>
        <w:rPr>
          <w:rFonts w:asciiTheme="minorEastAsia" w:hAnsiTheme="minorEastAsia" w:cs="DFKaiShu-SB-Estd-BF" w:hint="eastAsia"/>
          <w:kern w:val="0"/>
          <w:sz w:val="22"/>
        </w:rPr>
        <w:t>、</w:t>
      </w:r>
      <w:r>
        <w:rPr>
          <w:rFonts w:asciiTheme="minorEastAsia" w:hAnsiTheme="minorEastAsia" w:cs="DFKaiShu-SB-Estd-BF" w:hint="eastAsia"/>
          <w:kern w:val="0"/>
          <w:sz w:val="22"/>
        </w:rPr>
        <w:t>報名表</w:t>
      </w:r>
      <w:r>
        <w:rPr>
          <w:rFonts w:asciiTheme="minorEastAsia" w:hAnsiTheme="minorEastAsia" w:cs="DFKaiShu-SB-Estd-BF" w:hint="eastAsia"/>
          <w:kern w:val="0"/>
          <w:sz w:val="22"/>
        </w:rPr>
        <w:t>、</w:t>
      </w:r>
      <w:r>
        <w:rPr>
          <w:rFonts w:asciiTheme="minorEastAsia" w:hAnsiTheme="minorEastAsia" w:cs="DFKaiShu-SB-Estd-BF" w:hint="eastAsia"/>
          <w:kern w:val="0"/>
          <w:sz w:val="22"/>
        </w:rPr>
        <w:t>相關注意事項，請參閱檔案</w:t>
      </w:r>
    </w:p>
    <w:sectPr w:rsidR="007C5D86" w:rsidRPr="007C5D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25"/>
    <w:rsid w:val="004E0594"/>
    <w:rsid w:val="007C5D86"/>
    <w:rsid w:val="00B52125"/>
    <w:rsid w:val="00C6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DEE9B"/>
  <w15:chartTrackingRefBased/>
  <w15:docId w15:val="{9A1E456C-E847-49EC-A80E-02541D3A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2018-11-22T02:25:00Z</dcterms:created>
  <dcterms:modified xsi:type="dcterms:W3CDTF">2018-11-22T02:31:00Z</dcterms:modified>
</cp:coreProperties>
</file>